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3032D" w14:textId="4D843A5F" w:rsidR="00CB056D" w:rsidRPr="00D606FB" w:rsidRDefault="00CB056D" w:rsidP="00CB056D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606FB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D606FB" w:rsidRPr="00D606FB">
        <w:rPr>
          <w:rFonts w:ascii="Times New Roman" w:hAnsi="Times New Roman" w:cs="Times New Roman"/>
          <w:sz w:val="24"/>
          <w:szCs w:val="24"/>
        </w:rPr>
        <w:t>do projektowanych postanowień umowy</w:t>
      </w:r>
    </w:p>
    <w:p w14:paraId="259D848E" w14:textId="77777777"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14:paraId="26F2FFB3" w14:textId="77777777"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14:paraId="534844C7" w14:textId="77777777"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77777777" w:rsidR="008B4B1E" w:rsidRPr="008B4B1E" w:rsidRDefault="00886523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8B4B1E" w:rsidRPr="008B4B1E">
        <w:rPr>
          <w:rFonts w:ascii="Times New Roman" w:hAnsi="Times New Roman" w:cs="Times New Roman"/>
          <w:sz w:val="24"/>
          <w:szCs w:val="24"/>
        </w:rPr>
        <w:t>ogólnego rozporządzenia o ochronie danych osobowych z dnia 27 kwietnia 2016 r. (Dz. Urz. UE L 119 z 04</w:t>
      </w:r>
      <w:r w:rsidR="00344F80">
        <w:rPr>
          <w:rFonts w:ascii="Times New Roman" w:hAnsi="Times New Roman" w:cs="Times New Roman"/>
          <w:sz w:val="24"/>
          <w:szCs w:val="24"/>
        </w:rPr>
        <w:t>.05.2016), dalej RODO, informujemy</w:t>
      </w:r>
      <w:r w:rsidR="008B4B1E" w:rsidRPr="008B4B1E">
        <w:rPr>
          <w:rFonts w:ascii="Times New Roman" w:hAnsi="Times New Roman" w:cs="Times New Roman"/>
          <w:sz w:val="24"/>
          <w:szCs w:val="24"/>
        </w:rPr>
        <w:t>, że:</w:t>
      </w:r>
    </w:p>
    <w:p w14:paraId="487EF05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8D7DCED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1C435255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8B1D23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236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oraz ustawą z dnia 27 sierpnia </w:t>
      </w:r>
      <w:r w:rsidR="00A55119">
        <w:rPr>
          <w:rFonts w:ascii="Times New Roman" w:eastAsia="Times New Roman" w:hAnsi="Times New Roman" w:cs="Times New Roman"/>
          <w:sz w:val="24"/>
          <w:szCs w:val="24"/>
          <w:lang w:eastAsia="pl-PL"/>
        </w:rPr>
        <w:t>2009 r. o finansach publicznych;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BA3F60" w14:textId="64D7DC3E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będą podmioty uprawnione do uzyskania danych osobowych na podstawie przepisów prawa, z</w:t>
      </w:r>
      <w:r w:rsidR="000B0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uwzględnieniem zasady jawności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 możliwością dostępu na zasadach przewidzianych w ustawie z 6 września 2001 r. o dostępie do informacji publicznej. Odbiorcą danych zawartych </w:t>
      </w:r>
      <w:r w:rsidR="00CB056D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będzie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prowadzeniem </w:t>
      </w:r>
      <w:r w:rsidR="00A55119" w:rsidRPr="00536F1E">
        <w:rPr>
          <w:rFonts w:ascii="Times New Roman" w:hAnsi="Times New Roman" w:cs="Times New Roman"/>
          <w:sz w:val="24"/>
          <w:szCs w:val="24"/>
        </w:rPr>
        <w:t>obsługi procesu zamówień publicznych Miejskiego Zarządu Dróg w Rzeszowie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zawartego pomiędzy tymi podmiotami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6523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porozumienia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 ograniczony jest wyłącznie do możliwości zapoznania się z danymi w związku ze świadczeniem usług wsparcia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technicznego i usuwaniem awarii;</w:t>
      </w:r>
    </w:p>
    <w:p w14:paraId="4D1E1E11" w14:textId="6C55B1B3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że są przechowywane w zbiorze umów MZD w Rzeszowie, 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 przechowywane przez 50 lat.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</w:t>
      </w:r>
      <w:r w:rsidR="004F7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umów i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umentacji do postępowań o udzielenie zamówienia, </w:t>
      </w:r>
      <w:r w:rsidR="00E072D6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jest dofinansowane lub zostanie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ze środków zewnętrznych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333D4E" w:rsidRPr="00281872">
        <w:rPr>
          <w:rFonts w:ascii="Times New Roman" w:hAnsi="Times New Roman" w:cs="Times New Roman"/>
          <w:sz w:val="24"/>
          <w:szCs w:val="24"/>
        </w:rPr>
        <w:t>ależy od wymagań formalnych projektu</w:t>
      </w:r>
      <w:r w:rsidR="00333D4E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w ramach którego zostanie przyznane dofinasowanie</w:t>
      </w:r>
      <w:r w:rsidR="00E072D6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oraz wymagań instytucji pośredniczących w</w:t>
      </w:r>
      <w:r w:rsidR="00333D4E">
        <w:rPr>
          <w:rFonts w:ascii="Times New Roman" w:hAnsi="Times New Roman" w:cs="Times New Roman"/>
          <w:sz w:val="24"/>
          <w:szCs w:val="24"/>
        </w:rPr>
        <w:t xml:space="preserve"> jego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F788E">
        <w:rPr>
          <w:rFonts w:ascii="Times New Roman" w:hAnsi="Times New Roman" w:cs="Times New Roman"/>
          <w:sz w:val="24"/>
          <w:szCs w:val="24"/>
        </w:rPr>
        <w:t>;</w:t>
      </w:r>
    </w:p>
    <w:p w14:paraId="17744400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626174F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14:paraId="4FD0EDB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żądania ograniczenia przetwarzania,</w:t>
      </w:r>
    </w:p>
    <w:p w14:paraId="1D3C51F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14:paraId="2E21F57B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14:paraId="67D34DB7" w14:textId="368DD735" w:rsidR="00E4487A" w:rsidRPr="00A43766" w:rsidRDefault="00E4487A" w:rsidP="00A4376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przypadkach podawania danych osobowych innych niż osób, które są stroną umowy, zgodnie z art. 14 RODO </w:t>
      </w:r>
      <w:r w:rsidR="006210B3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źródłem tych danych przekazanych w umowie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ramach jej realizacji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pozyskanych nie bezpośrednio od osoby, której są to dane jest wykonawca (np.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przez wykonawcę swoich przedstawicieli, podwykonawców, osób do kontaktu,). Kategorie przetwarzanych danych osobowych obejmują dane identyfikacyjne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imię i nazwisko</w:t>
      </w:r>
      <w:r w:rsidR="00F5606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niektórych przypadkach dane kontaktowe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adres, telefon, e-mail. </w:t>
      </w:r>
    </w:p>
    <w:sectPr w:rsidR="00E4487A" w:rsidRPr="00A4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1E"/>
    <w:rsid w:val="0002560F"/>
    <w:rsid w:val="000B06E4"/>
    <w:rsid w:val="00333D4E"/>
    <w:rsid w:val="00344F80"/>
    <w:rsid w:val="0043495A"/>
    <w:rsid w:val="004F788E"/>
    <w:rsid w:val="00536F1E"/>
    <w:rsid w:val="0053712A"/>
    <w:rsid w:val="00551D92"/>
    <w:rsid w:val="005E0E11"/>
    <w:rsid w:val="006210B3"/>
    <w:rsid w:val="007208B6"/>
    <w:rsid w:val="00886523"/>
    <w:rsid w:val="008B1D23"/>
    <w:rsid w:val="008B2A77"/>
    <w:rsid w:val="008B4B1E"/>
    <w:rsid w:val="008C5996"/>
    <w:rsid w:val="00A43766"/>
    <w:rsid w:val="00A55119"/>
    <w:rsid w:val="00AD077D"/>
    <w:rsid w:val="00B06236"/>
    <w:rsid w:val="00B7039F"/>
    <w:rsid w:val="00CA0CDB"/>
    <w:rsid w:val="00CB056D"/>
    <w:rsid w:val="00D606FB"/>
    <w:rsid w:val="00D87629"/>
    <w:rsid w:val="00DD7423"/>
    <w:rsid w:val="00E072D6"/>
    <w:rsid w:val="00E27957"/>
    <w:rsid w:val="00E4487A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Gabriela Bielak</cp:lastModifiedBy>
  <cp:revision>2</cp:revision>
  <dcterms:created xsi:type="dcterms:W3CDTF">2022-03-09T12:14:00Z</dcterms:created>
  <dcterms:modified xsi:type="dcterms:W3CDTF">2022-03-09T12:14:00Z</dcterms:modified>
</cp:coreProperties>
</file>